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A5C02">
      <w:pPr>
        <w:pStyle w:val="Title"/>
      </w:pPr>
      <w:r>
        <w:t>ILLUSTRATIONS</w:t>
      </w:r>
    </w:p>
    <w:p w:rsidR="00000000" w:rsidRDefault="00CA5C02">
      <w:pPr>
        <w:jc w:val="center"/>
        <w:rPr>
          <w:b/>
          <w:bCs/>
          <w:sz w:val="24"/>
          <w:szCs w:val="24"/>
        </w:rPr>
      </w:pPr>
    </w:p>
    <w:p w:rsidR="00000000" w:rsidRDefault="00CA5C02">
      <w:pPr>
        <w:jc w:val="center"/>
        <w:rPr>
          <w:b/>
          <w:bCs/>
          <w:sz w:val="24"/>
          <w:szCs w:val="24"/>
        </w:rPr>
      </w:pPr>
    </w:p>
    <w:p w:rsidR="00000000" w:rsidRDefault="00CA5C0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>
        <w:rPr>
          <w:b/>
          <w:bCs/>
          <w:noProof/>
          <w:sz w:val="24"/>
          <w:szCs w:val="24"/>
          <w:lang w:val="en-US" w:eastAsia="en-US"/>
        </w:rPr>
        <w:drawing>
          <wp:inline distT="0" distB="0" distL="0" distR="0">
            <wp:extent cx="1466850" cy="1171575"/>
            <wp:effectExtent l="19050" t="0" r="0" b="0"/>
            <wp:docPr id="1" name="Picture 1" descr="D:\Perso\dumont\GRIDlettres\Miserables\cédé\photos\aube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erso\dumont\GRIDlettres\Miserables\cédé\photos\auberge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4"/>
          <w:szCs w:val="24"/>
        </w:rPr>
        <w:t xml:space="preserve">                                                       </w:t>
      </w:r>
      <w:r>
        <w:rPr>
          <w:b/>
          <w:bCs/>
          <w:noProof/>
          <w:sz w:val="24"/>
          <w:szCs w:val="24"/>
          <w:lang w:val="en-US" w:eastAsia="en-US"/>
        </w:rPr>
        <w:drawing>
          <wp:inline distT="0" distB="0" distL="0" distR="0">
            <wp:extent cx="1781175" cy="1152525"/>
            <wp:effectExtent l="19050" t="0" r="9525" b="0"/>
            <wp:docPr id="2" name="Picture 2" descr="D:\Perso\dumont\GRIDlettres\Miserables\cédé\photos\Grandr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Perso\dumont\GRIDlettres\Miserables\cédé\photos\Grandrue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4"/>
          <w:szCs w:val="24"/>
        </w:rPr>
        <w:t xml:space="preserve">  </w:t>
      </w:r>
    </w:p>
    <w:p w:rsidR="00000000" w:rsidRDefault="00CA5C02">
      <w:pPr>
        <w:rPr>
          <w:b/>
          <w:bCs/>
          <w:sz w:val="24"/>
          <w:szCs w:val="24"/>
        </w:rPr>
      </w:pPr>
    </w:p>
    <w:p w:rsidR="00000000" w:rsidRDefault="00CA5C02">
      <w:pPr>
        <w:jc w:val="both"/>
        <w:rPr>
          <w:sz w:val="22"/>
          <w:szCs w:val="22"/>
        </w:rPr>
      </w:pPr>
      <w:r>
        <w:rPr>
          <w:sz w:val="22"/>
          <w:szCs w:val="22"/>
        </w:rPr>
        <w:t>A gauche, se situe une épicerie</w:t>
      </w:r>
      <w:r>
        <w:rPr>
          <w:sz w:val="22"/>
          <w:szCs w:val="22"/>
        </w:rPr>
        <w:t>-buvette »                                       La Grande rue qui, jusqu’au début du</w:t>
      </w:r>
    </w:p>
    <w:p w:rsidR="00000000" w:rsidRDefault="00CA5C0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Vins-restaurant-liqueurs. C’est là que                                             XXème siècle partage le village en deux. </w:t>
      </w:r>
    </w:p>
    <w:p w:rsidR="00000000" w:rsidRDefault="00CA5C0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se serait située l’auberge Thénardier,       </w:t>
      </w:r>
      <w:r>
        <w:rPr>
          <w:sz w:val="22"/>
          <w:szCs w:val="22"/>
        </w:rPr>
        <w:t xml:space="preserve">                                       « Un village paisible et charmant, qui n’était</w:t>
      </w:r>
    </w:p>
    <w:p w:rsidR="00000000" w:rsidRDefault="00CA5C02">
      <w:pPr>
        <w:jc w:val="both"/>
        <w:rPr>
          <w:sz w:val="22"/>
          <w:szCs w:val="22"/>
        </w:rPr>
      </w:pPr>
      <w:r>
        <w:rPr>
          <w:sz w:val="22"/>
          <w:szCs w:val="22"/>
        </w:rPr>
        <w:t>appelée à l’époque « Au rendez-vous                                              sur la route de rien » Victor Hugo</w:t>
      </w:r>
    </w:p>
    <w:p w:rsidR="00000000" w:rsidRDefault="00CA5C0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d’Austerlitz » et que Victor Hugo rebaptisera </w:t>
      </w:r>
    </w:p>
    <w:p w:rsidR="00000000" w:rsidRDefault="00CA5C02">
      <w:pPr>
        <w:jc w:val="both"/>
        <w:rPr>
          <w:sz w:val="22"/>
          <w:szCs w:val="22"/>
        </w:rPr>
      </w:pPr>
      <w:r>
        <w:rPr>
          <w:sz w:val="22"/>
          <w:szCs w:val="22"/>
        </w:rPr>
        <w:t>« Au se</w:t>
      </w:r>
      <w:r>
        <w:rPr>
          <w:sz w:val="22"/>
          <w:szCs w:val="22"/>
        </w:rPr>
        <w:t>rgent de Waterloo »</w:t>
      </w:r>
    </w:p>
    <w:p w:rsidR="00000000" w:rsidRDefault="00CA5C02">
      <w:pPr>
        <w:jc w:val="both"/>
        <w:rPr>
          <w:sz w:val="22"/>
          <w:szCs w:val="22"/>
        </w:rPr>
      </w:pPr>
    </w:p>
    <w:p w:rsidR="00000000" w:rsidRDefault="00CA5C02">
      <w:pPr>
        <w:jc w:val="both"/>
        <w:rPr>
          <w:sz w:val="22"/>
          <w:szCs w:val="22"/>
        </w:rPr>
      </w:pPr>
    </w:p>
    <w:p w:rsidR="00000000" w:rsidRDefault="00CA5C02">
      <w:pPr>
        <w:jc w:val="both"/>
        <w:rPr>
          <w:sz w:val="22"/>
          <w:szCs w:val="22"/>
        </w:rPr>
      </w:pPr>
      <w:r>
        <w:rPr>
          <w:noProof/>
          <w:sz w:val="22"/>
          <w:szCs w:val="22"/>
          <w:lang w:val="en-US" w:eastAsia="en-US"/>
        </w:rPr>
        <w:drawing>
          <wp:inline distT="0" distB="0" distL="0" distR="0">
            <wp:extent cx="2009775" cy="1562100"/>
            <wp:effectExtent l="19050" t="0" r="9525" b="0"/>
            <wp:docPr id="3" name="Picture 3" descr="D:\Perso\dumont\GRIDlettres\Miserables\cédé\photos\lafor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Perso\dumont\GRIDlettres\Miserables\cédé\photos\laforet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                                     </w:t>
      </w:r>
      <w:r>
        <w:rPr>
          <w:noProof/>
          <w:sz w:val="22"/>
          <w:szCs w:val="22"/>
          <w:lang w:val="en-US" w:eastAsia="en-US"/>
        </w:rPr>
        <w:drawing>
          <wp:inline distT="0" distB="0" distL="0" distR="0">
            <wp:extent cx="2047875" cy="1457325"/>
            <wp:effectExtent l="19050" t="0" r="9525" b="0"/>
            <wp:docPr id="4" name="Picture 4" descr="D:\Perso\dumont\GRIDlettres\Miserables\cédé\photos\Pla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Perso\dumont\GRIDlettres\Miserables\cédé\photos\Plan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CA5C02">
      <w:pPr>
        <w:jc w:val="both"/>
        <w:rPr>
          <w:sz w:val="22"/>
          <w:szCs w:val="22"/>
        </w:rPr>
      </w:pPr>
    </w:p>
    <w:p w:rsidR="00000000" w:rsidRDefault="00CA5C0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Route de l’abîme. En contre-bas du village.                                         Plan de Montfermeil. L’auberge des </w:t>
      </w:r>
    </w:p>
    <w:p w:rsidR="00000000" w:rsidRDefault="00CA5C0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La source où se rend Cosette se trouvait                     </w:t>
      </w:r>
      <w:r>
        <w:rPr>
          <w:sz w:val="22"/>
          <w:szCs w:val="22"/>
        </w:rPr>
        <w:t xml:space="preserve">                         Thénardier se situe au centre du village, près</w:t>
      </w:r>
    </w:p>
    <w:p w:rsidR="00000000" w:rsidRDefault="00CA5C02">
      <w:pPr>
        <w:jc w:val="both"/>
        <w:rPr>
          <w:sz w:val="22"/>
          <w:szCs w:val="22"/>
        </w:rPr>
      </w:pPr>
      <w:r>
        <w:rPr>
          <w:sz w:val="22"/>
          <w:szCs w:val="22"/>
        </w:rPr>
        <w:t>dans cette direction. Jean Valjean                                                         de l’église. La fontaine n’est pas très loin.</w:t>
      </w:r>
    </w:p>
    <w:p w:rsidR="00000000" w:rsidRDefault="00CA5C0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arrive par la route de Chelles. </w:t>
      </w:r>
    </w:p>
    <w:p w:rsidR="00000000" w:rsidRDefault="00CA5C02">
      <w:pPr>
        <w:jc w:val="both"/>
        <w:rPr>
          <w:sz w:val="22"/>
          <w:szCs w:val="22"/>
        </w:rPr>
      </w:pPr>
    </w:p>
    <w:p w:rsidR="00000000" w:rsidRDefault="00CA5C02">
      <w:pPr>
        <w:jc w:val="both"/>
        <w:rPr>
          <w:sz w:val="22"/>
          <w:szCs w:val="22"/>
        </w:rPr>
      </w:pPr>
    </w:p>
    <w:p w:rsidR="00000000" w:rsidRDefault="00CA5C0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>
        <w:rPr>
          <w:sz w:val="22"/>
          <w:szCs w:val="22"/>
        </w:rPr>
        <w:t xml:space="preserve">       </w:t>
      </w:r>
      <w:r>
        <w:rPr>
          <w:noProof/>
          <w:sz w:val="22"/>
          <w:szCs w:val="22"/>
          <w:lang w:val="en-US" w:eastAsia="en-US"/>
        </w:rPr>
        <w:drawing>
          <wp:inline distT="0" distB="0" distL="0" distR="0">
            <wp:extent cx="1562100" cy="2543175"/>
            <wp:effectExtent l="19050" t="0" r="0" b="0"/>
            <wp:docPr id="5" name="Picture 5" descr="D:\Perso\dumont\GRIDlettres\Miserables\cédé\photos\cosettebala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Perso\dumont\GRIDlettres\Miserables\cédé\photos\cosettebalai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                        </w:t>
      </w:r>
      <w:r>
        <w:rPr>
          <w:noProof/>
          <w:sz w:val="22"/>
          <w:szCs w:val="22"/>
          <w:lang w:val="en-US" w:eastAsia="en-US"/>
        </w:rPr>
        <w:drawing>
          <wp:inline distT="0" distB="0" distL="0" distR="0">
            <wp:extent cx="1819275" cy="2438400"/>
            <wp:effectExtent l="19050" t="0" r="9525" b="0"/>
            <wp:docPr id="6" name="Picture 6" descr="D:\Perso\dumont\GRIDlettres\Miserables\cédé\photos\cosettetab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Perso\dumont\GRIDlettres\Miserables\cédé\photos\cosettetable.bmp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CA5C02">
      <w:pPr>
        <w:jc w:val="both"/>
        <w:rPr>
          <w:sz w:val="22"/>
          <w:szCs w:val="22"/>
        </w:rPr>
      </w:pPr>
    </w:p>
    <w:p w:rsidR="00000000" w:rsidRDefault="00CA5C0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Cosette balaye la rue, « grelottant sous de vieilles                        Cosette n’est pas à sa place habituelle près de la </w:t>
      </w:r>
    </w:p>
    <w:p w:rsidR="00000000" w:rsidRDefault="00CA5C0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loques trouées ». A droite, le seau « plus grand                     </w:t>
      </w:r>
      <w:r>
        <w:rPr>
          <w:sz w:val="22"/>
          <w:szCs w:val="22"/>
        </w:rPr>
        <w:t xml:space="preserve">      cheminée. Dans le roman, elle se réfugie sous une </w:t>
      </w:r>
    </w:p>
    <w:p w:rsidR="00000000" w:rsidRDefault="00CA5C0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qu’elle, l’enfant aurait pu s’asseoir dedans                                   table, « espèce de trou », pour échapper à la </w:t>
      </w:r>
    </w:p>
    <w:p w:rsidR="00000000" w:rsidRDefault="00CA5C0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et s’y tenir à l’aise ».                                                </w:t>
      </w:r>
      <w:r>
        <w:rPr>
          <w:sz w:val="22"/>
          <w:szCs w:val="22"/>
        </w:rPr>
        <w:t xml:space="preserve">                    Thénardier qui la cherche pour l’envoyer à la </w:t>
      </w:r>
    </w:p>
    <w:p w:rsidR="00000000" w:rsidRDefault="00CA5C0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source.</w:t>
      </w:r>
    </w:p>
    <w:sectPr w:rsidR="00000000">
      <w:pgSz w:w="11906" w:h="16838"/>
      <w:pgMar w:top="851" w:right="851" w:bottom="851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compat>
    <w:useFELayout/>
  </w:compat>
  <w:rsids>
    <w:rsidRoot w:val="001A13BB"/>
    <w:rsid w:val="001A13BB"/>
    <w:rsid w:val="00CA5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hAnsi="Times New Roman" w:cs="Times New Roman"/>
      <w:sz w:val="20"/>
      <w:szCs w:val="20"/>
      <w:lang w:val="fr-FR" w:eastAsia="fr-FR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  <w:lang w:val="fr-FR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1547</Characters>
  <Application>Microsoft Office Word</Application>
  <DocSecurity>4</DocSecurity>
  <Lines>12</Lines>
  <Paragraphs>3</Paragraphs>
  <ScaleCrop>false</ScaleCrop>
  <Company>LE PARC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ILLUSTRATIONS</dc:title>
  <dc:subject/>
  <dc:creator>Olivier Dumont</dc:creator>
  <cp:keywords/>
  <dc:description/>
  <cp:lastModifiedBy>teacher1</cp:lastModifiedBy>
  <cp:revision>2</cp:revision>
  <dcterms:created xsi:type="dcterms:W3CDTF">2010-11-22T16:19:00Z</dcterms:created>
  <dcterms:modified xsi:type="dcterms:W3CDTF">2010-11-22T16:19:00Z</dcterms:modified>
</cp:coreProperties>
</file>